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397BDF" w:rsidRPr="00397BDF" w:rsidTr="00397BDF">
        <w:trPr>
          <w:tblCellSpacing w:w="0" w:type="dxa"/>
        </w:trPr>
        <w:tc>
          <w:tcPr>
            <w:tcW w:w="0" w:type="auto"/>
            <w:shd w:val="clear" w:color="auto" w:fill="E5E5F5"/>
            <w:vAlign w:val="center"/>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sz w:val="24"/>
                <w:szCs w:val="24"/>
                <w:lang w:eastAsia="ru-RU"/>
              </w:rPr>
            </w:pPr>
            <w:r w:rsidRPr="00397BDF">
              <w:rPr>
                <w:rFonts w:ascii="Times New Roman" w:eastAsia="Times New Roman" w:hAnsi="Times New Roman" w:cs="Times New Roman"/>
                <w:b/>
                <w:bCs/>
                <w:sz w:val="24"/>
                <w:szCs w:val="24"/>
                <w:lang w:eastAsia="ru-RU"/>
              </w:rPr>
              <w:t>Малые предприятия</w:t>
            </w:r>
          </w:p>
        </w:tc>
      </w:tr>
    </w:tbl>
    <w:p w:rsidR="00397BDF" w:rsidRPr="00397BDF" w:rsidRDefault="00397BDF" w:rsidP="00397BDF">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397BDF">
        <w:rPr>
          <w:rFonts w:ascii="Times New Roman" w:eastAsia="Times New Roman" w:hAnsi="Times New Roman" w:cs="Times New Roman"/>
          <w:b/>
          <w:bCs/>
          <w:color w:val="000000"/>
          <w:sz w:val="20"/>
          <w:szCs w:val="20"/>
          <w:lang w:eastAsia="ru-RU"/>
        </w:rPr>
        <w:t>Основные понятия</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Условия отнесения к малым предприятиям определены статьей 4 Федерального закона "О развитии малого и среднего предпринимательства в Российской Федерации" от 24 июля 2007г. № 209-ФЗ. Порядок осуществления выборочных обследований малых предприятий установлен постановлением Правительства Российской Федерации от 16 февраля 2008г. № 79 "О порядке проведения выборочных статистических наблюдений за деятельностью субъектов малого и среднего предпринимательства". В разделе приводятся данные по малым предприятиям - юридическим лицам (без микропредприятий):</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с численностью работников от 16 до 100 человек включительно и</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для 2011-2015гг. с выручкой от реализации товаров (работ, услуг) от 60 до 400 млн. рублей,</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в 2016г. с выручкой от реализации товаров (работ, услуг) от 120 млн. до 800 млн. рублей;</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с 2017г. с предельным значением дохода, полученного от осуществления предпринимательской деятельности за предшествующий календарный год, от 120 млн. до 800 млн. рублей.</w:t>
      </w:r>
    </w:p>
    <w:p w:rsidR="00397BDF" w:rsidRPr="00397BDF" w:rsidRDefault="00397BDF" w:rsidP="00397BDF">
      <w:pPr>
        <w:spacing w:before="100" w:beforeAutospacing="1" w:after="100" w:afterAutospacing="1" w:line="240" w:lineRule="auto"/>
        <w:jc w:val="center"/>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u w:val="single"/>
          <w:lang w:eastAsia="ru-RU"/>
        </w:rPr>
        <w:t>Обследование малых предприятий (без микропредприятий) (2018г.):</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Для малых предприятий (без микропредприятий) бланк обследования (форма федерального статистического наблюдения № ПМ «Сведения об основных показателях деятельности малого предприятия») состоит из разделов: «Анкета», «Численность, начисленная заработная плата работников и отработанное время» и «Общие экономические показатели».</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Сбор сведений от малых предприятий (без микропредприятий) ежеквартально осуществляется выборочным методом с последующим распространением данных по показателям формы № ПМ на генеральную совокупность (основу выборки) в разрезе субъектов Российской Федерации, основных видов экономической деятельности (по ОКВЭД</w:t>
      </w:r>
      <w:proofErr w:type="gramStart"/>
      <w:r w:rsidRPr="00397BDF">
        <w:rPr>
          <w:rFonts w:ascii="Times New Roman" w:eastAsia="Times New Roman" w:hAnsi="Times New Roman" w:cs="Times New Roman"/>
          <w:i/>
          <w:iCs/>
          <w:color w:val="000000"/>
          <w:sz w:val="20"/>
          <w:szCs w:val="20"/>
          <w:lang w:eastAsia="ru-RU"/>
        </w:rPr>
        <w:t>2</w:t>
      </w:r>
      <w:proofErr w:type="gramEnd"/>
      <w:r w:rsidRPr="00397BDF">
        <w:rPr>
          <w:rFonts w:ascii="Times New Roman" w:eastAsia="Times New Roman" w:hAnsi="Times New Roman" w:cs="Times New Roman"/>
          <w:i/>
          <w:iCs/>
          <w:color w:val="000000"/>
          <w:sz w:val="20"/>
          <w:szCs w:val="20"/>
          <w:lang w:eastAsia="ru-RU"/>
        </w:rPr>
        <w:t>).</w:t>
      </w:r>
    </w:p>
    <w:p w:rsidR="00397BDF" w:rsidRPr="00397BDF" w:rsidRDefault="00397BDF" w:rsidP="00397BDF">
      <w:pPr>
        <w:spacing w:before="100" w:beforeAutospacing="1" w:after="100" w:afterAutospacing="1" w:line="240" w:lineRule="auto"/>
        <w:jc w:val="center"/>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u w:val="single"/>
          <w:lang w:eastAsia="ru-RU"/>
        </w:rPr>
        <w:t>Этапы работ по организации и проведению выборочного наблюдения:</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1. Формирование генеральной совокупности предприятий (основы выборки).</w:t>
      </w:r>
      <w:r w:rsidRPr="00397BDF">
        <w:rPr>
          <w:rFonts w:ascii="Times New Roman" w:eastAsia="Times New Roman" w:hAnsi="Times New Roman" w:cs="Times New Roman"/>
          <w:i/>
          <w:iCs/>
          <w:color w:val="000000"/>
          <w:sz w:val="20"/>
          <w:szCs w:val="20"/>
          <w:lang w:eastAsia="ru-RU"/>
        </w:rPr>
        <w:br/>
        <w:t>2. Формирование выборочной совокупности предприятий.</w:t>
      </w:r>
      <w:r w:rsidRPr="00397BDF">
        <w:rPr>
          <w:rFonts w:ascii="Times New Roman" w:eastAsia="Times New Roman" w:hAnsi="Times New Roman" w:cs="Times New Roman"/>
          <w:i/>
          <w:iCs/>
          <w:color w:val="000000"/>
          <w:sz w:val="20"/>
          <w:szCs w:val="20"/>
          <w:lang w:eastAsia="ru-RU"/>
        </w:rPr>
        <w:br/>
        <w:t>3. Сбор информации по форме от предприятий, попавших в выборочную совокупность, ее ввод, контроль, корректировка.</w:t>
      </w:r>
      <w:r w:rsidRPr="00397BDF">
        <w:rPr>
          <w:rFonts w:ascii="Times New Roman" w:eastAsia="Times New Roman" w:hAnsi="Times New Roman" w:cs="Times New Roman"/>
          <w:i/>
          <w:iCs/>
          <w:color w:val="000000"/>
          <w:sz w:val="20"/>
          <w:szCs w:val="20"/>
          <w:lang w:eastAsia="ru-RU"/>
        </w:rPr>
        <w:br/>
        <w:t>4. Распространение выборочных данных на генеральную совокупность и расчет характеристик точности получаемых результатов.</w:t>
      </w:r>
      <w:r w:rsidRPr="00397BDF">
        <w:rPr>
          <w:rFonts w:ascii="Times New Roman" w:eastAsia="Times New Roman" w:hAnsi="Times New Roman" w:cs="Times New Roman"/>
          <w:i/>
          <w:iCs/>
          <w:color w:val="000000"/>
          <w:sz w:val="20"/>
          <w:szCs w:val="20"/>
          <w:lang w:eastAsia="ru-RU"/>
        </w:rPr>
        <w:br/>
        <w:t xml:space="preserve">5. Формирование итогов обследования в </w:t>
      </w:r>
      <w:proofErr w:type="gramStart"/>
      <w:r w:rsidRPr="00397BDF">
        <w:rPr>
          <w:rFonts w:ascii="Times New Roman" w:eastAsia="Times New Roman" w:hAnsi="Times New Roman" w:cs="Times New Roman"/>
          <w:i/>
          <w:iCs/>
          <w:color w:val="000000"/>
          <w:sz w:val="20"/>
          <w:szCs w:val="20"/>
          <w:lang w:eastAsia="ru-RU"/>
        </w:rPr>
        <w:t>целом</w:t>
      </w:r>
      <w:proofErr w:type="gramEnd"/>
      <w:r w:rsidRPr="00397BDF">
        <w:rPr>
          <w:rFonts w:ascii="Times New Roman" w:eastAsia="Times New Roman" w:hAnsi="Times New Roman" w:cs="Times New Roman"/>
          <w:i/>
          <w:iCs/>
          <w:color w:val="000000"/>
          <w:sz w:val="20"/>
          <w:szCs w:val="20"/>
          <w:lang w:eastAsia="ru-RU"/>
        </w:rPr>
        <w:t xml:space="preserve"> по Российской Федерации, в разрезе ее субъектов, видов экономической деятельности, расчет характеристик точности получаемых результатов.</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Этапы 3-4 реализуются на региональном уровне, этапы 1-2 и 5 - на федеральном уровне.</w:t>
      </w:r>
    </w:p>
    <w:p w:rsidR="00397BDF" w:rsidRPr="00397BDF" w:rsidRDefault="00397BDF" w:rsidP="00397BDF">
      <w:pPr>
        <w:spacing w:before="100" w:beforeAutospacing="1" w:after="100" w:afterAutospacing="1" w:line="240" w:lineRule="auto"/>
        <w:jc w:val="center"/>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u w:val="single"/>
          <w:lang w:eastAsia="ru-RU"/>
        </w:rPr>
        <w:t>Формирование основы выборки:</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 xml:space="preserve">Для формирования генеральной совокупности (основы выборки) малых предприятий </w:t>
      </w:r>
      <w:proofErr w:type="gramStart"/>
      <w:r w:rsidRPr="00397BDF">
        <w:rPr>
          <w:rFonts w:ascii="Times New Roman" w:eastAsia="Times New Roman" w:hAnsi="Times New Roman" w:cs="Times New Roman"/>
          <w:i/>
          <w:iCs/>
          <w:color w:val="000000"/>
          <w:sz w:val="20"/>
          <w:szCs w:val="20"/>
          <w:lang w:eastAsia="ru-RU"/>
        </w:rPr>
        <w:t>из</w:t>
      </w:r>
      <w:proofErr w:type="gramEnd"/>
      <w:r w:rsidRPr="00397BDF">
        <w:rPr>
          <w:rFonts w:ascii="Times New Roman" w:eastAsia="Times New Roman" w:hAnsi="Times New Roman" w:cs="Times New Roman"/>
          <w:i/>
          <w:iCs/>
          <w:color w:val="000000"/>
          <w:sz w:val="20"/>
          <w:szCs w:val="20"/>
          <w:lang w:eastAsia="ru-RU"/>
        </w:rPr>
        <w:t xml:space="preserve"> </w:t>
      </w:r>
      <w:proofErr w:type="gramStart"/>
      <w:r w:rsidRPr="00397BDF">
        <w:rPr>
          <w:rFonts w:ascii="Times New Roman" w:eastAsia="Times New Roman" w:hAnsi="Times New Roman" w:cs="Times New Roman"/>
          <w:i/>
          <w:iCs/>
          <w:color w:val="000000"/>
          <w:sz w:val="20"/>
          <w:szCs w:val="20"/>
          <w:lang w:eastAsia="ru-RU"/>
        </w:rPr>
        <w:t>АС</w:t>
      </w:r>
      <w:proofErr w:type="gramEnd"/>
      <w:r w:rsidRPr="00397BDF">
        <w:rPr>
          <w:rFonts w:ascii="Times New Roman" w:eastAsia="Times New Roman" w:hAnsi="Times New Roman" w:cs="Times New Roman"/>
          <w:i/>
          <w:iCs/>
          <w:color w:val="000000"/>
          <w:sz w:val="20"/>
          <w:szCs w:val="20"/>
          <w:lang w:eastAsia="ru-RU"/>
        </w:rPr>
        <w:t xml:space="preserve"> ГС ОФСН Росстата по состоянию на начало года выбираются те объекты, сочетание реквизитов которых характерно для малых предприятий.</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По каждому отобранному объекту информация содержит следующие реквизиты:</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 коды Общероссийского классификатора предприятий и организаций (ОКПО), Общероссийского классификатора объектов административно-территориального деления (ОКАТО), Общероссийского классификатора видов экономической деятельности (по ОКВЭД</w:t>
      </w:r>
      <w:proofErr w:type="gramStart"/>
      <w:r w:rsidRPr="00397BDF">
        <w:rPr>
          <w:rFonts w:ascii="Times New Roman" w:eastAsia="Times New Roman" w:hAnsi="Times New Roman" w:cs="Times New Roman"/>
          <w:i/>
          <w:iCs/>
          <w:color w:val="000000"/>
          <w:sz w:val="20"/>
          <w:szCs w:val="20"/>
          <w:lang w:eastAsia="ru-RU"/>
        </w:rPr>
        <w:t>2</w:t>
      </w:r>
      <w:proofErr w:type="gramEnd"/>
      <w:r w:rsidRPr="00397BDF">
        <w:rPr>
          <w:rFonts w:ascii="Times New Roman" w:eastAsia="Times New Roman" w:hAnsi="Times New Roman" w:cs="Times New Roman"/>
          <w:i/>
          <w:iCs/>
          <w:color w:val="000000"/>
          <w:sz w:val="20"/>
          <w:szCs w:val="20"/>
          <w:lang w:eastAsia="ru-RU"/>
        </w:rPr>
        <w:t>), краткое наименование предприятия (организации);</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proofErr w:type="gramStart"/>
      <w:r w:rsidRPr="00397BDF">
        <w:rPr>
          <w:rFonts w:ascii="Times New Roman" w:eastAsia="Times New Roman" w:hAnsi="Times New Roman" w:cs="Times New Roman"/>
          <w:i/>
          <w:iCs/>
          <w:color w:val="000000"/>
          <w:sz w:val="20"/>
          <w:szCs w:val="20"/>
          <w:lang w:eastAsia="ru-RU"/>
        </w:rPr>
        <w:lastRenderedPageBreak/>
        <w:t>- показатель «выручка (нетто) от продажи товаров, продукции, работ, услуг (за минусом налога на добавленную стоимость, акцизов и аналогичных обязательных платежей)» (далее выручка) по данным бухгалтерской отчетности.</w:t>
      </w:r>
      <w:proofErr w:type="gramEnd"/>
    </w:p>
    <w:p w:rsidR="00397BDF" w:rsidRPr="00397BDF" w:rsidRDefault="00397BDF" w:rsidP="00397BDF">
      <w:pPr>
        <w:spacing w:before="100" w:beforeAutospacing="1" w:after="100" w:afterAutospacing="1" w:line="240" w:lineRule="auto"/>
        <w:jc w:val="center"/>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u w:val="single"/>
          <w:lang w:eastAsia="ru-RU"/>
        </w:rPr>
        <w:t>Формирование выборочной совокупности:</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Выборочная совокупность формируется на федеральном уровне один раз в год и используется в течение всего года.</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Для формирования выборочной совокупности основа выборки разделяется на три группы (массива).</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u w:val="single"/>
          <w:lang w:eastAsia="ru-RU"/>
        </w:rPr>
        <w:t>В первый массив</w:t>
      </w:r>
      <w:r w:rsidRPr="00397BDF">
        <w:rPr>
          <w:rFonts w:ascii="Times New Roman" w:eastAsia="Times New Roman" w:hAnsi="Times New Roman" w:cs="Times New Roman"/>
          <w:i/>
          <w:iCs/>
          <w:color w:val="000000"/>
          <w:sz w:val="20"/>
          <w:lang w:eastAsia="ru-RU"/>
        </w:rPr>
        <w:t> </w:t>
      </w:r>
      <w:r w:rsidRPr="00397BDF">
        <w:rPr>
          <w:rFonts w:ascii="Times New Roman" w:eastAsia="Times New Roman" w:hAnsi="Times New Roman" w:cs="Times New Roman"/>
          <w:i/>
          <w:iCs/>
          <w:color w:val="000000"/>
          <w:sz w:val="20"/>
          <w:szCs w:val="20"/>
          <w:lang w:eastAsia="ru-RU"/>
        </w:rPr>
        <w:t>включаются нетипичные малые предприятия, которые по значениям одного или нескольких показателей выделяются из общей массы предприятий, являются единственными представителями малого предпринимательства по конкретному виду деятельности или территории. Все объекты этого массива включаются в выборочную совокупность.</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u w:val="single"/>
          <w:lang w:eastAsia="ru-RU"/>
        </w:rPr>
        <w:t>Второй массив</w:t>
      </w:r>
      <w:r w:rsidRPr="00397BDF">
        <w:rPr>
          <w:rFonts w:ascii="Times New Roman" w:eastAsia="Times New Roman" w:hAnsi="Times New Roman" w:cs="Times New Roman"/>
          <w:i/>
          <w:iCs/>
          <w:color w:val="000000"/>
          <w:sz w:val="20"/>
          <w:lang w:eastAsia="ru-RU"/>
        </w:rPr>
        <w:t> </w:t>
      </w:r>
      <w:r w:rsidRPr="00397BDF">
        <w:rPr>
          <w:rFonts w:ascii="Times New Roman" w:eastAsia="Times New Roman" w:hAnsi="Times New Roman" w:cs="Times New Roman"/>
          <w:i/>
          <w:iCs/>
          <w:color w:val="000000"/>
          <w:sz w:val="20"/>
          <w:szCs w:val="20"/>
          <w:lang w:eastAsia="ru-RU"/>
        </w:rPr>
        <w:t>включает малые предприятия, по которым имеются данные о выручке. Предполагается, что во второй массив попадает основная масса предприятий, которые являются типичными для своего вида деятельности.</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u w:val="single"/>
          <w:lang w:eastAsia="ru-RU"/>
        </w:rPr>
        <w:t>Третий массив</w:t>
      </w:r>
      <w:r w:rsidRPr="00397BDF">
        <w:rPr>
          <w:rFonts w:ascii="Times New Roman" w:eastAsia="Times New Roman" w:hAnsi="Times New Roman" w:cs="Times New Roman"/>
          <w:i/>
          <w:iCs/>
          <w:color w:val="000000"/>
          <w:sz w:val="20"/>
          <w:lang w:eastAsia="ru-RU"/>
        </w:rPr>
        <w:t> </w:t>
      </w:r>
      <w:r w:rsidRPr="00397BDF">
        <w:rPr>
          <w:rFonts w:ascii="Times New Roman" w:eastAsia="Times New Roman" w:hAnsi="Times New Roman" w:cs="Times New Roman"/>
          <w:i/>
          <w:iCs/>
          <w:color w:val="000000"/>
          <w:sz w:val="20"/>
          <w:szCs w:val="20"/>
          <w:lang w:eastAsia="ru-RU"/>
        </w:rPr>
        <w:t>включает предприятия, по которым нет данных о выручке (вновь созданные, временно приостановившие деятельность, не представившие бухгалтерскую отчетность).</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Расслоение основы выборки для второго и третьего массивов осуществляется по субъектам Российской Федерации и по видам экономической деятельности ОКВЭД (по ОКВЭД</w:t>
      </w:r>
      <w:proofErr w:type="gramStart"/>
      <w:r w:rsidRPr="00397BDF">
        <w:rPr>
          <w:rFonts w:ascii="Times New Roman" w:eastAsia="Times New Roman" w:hAnsi="Times New Roman" w:cs="Times New Roman"/>
          <w:i/>
          <w:iCs/>
          <w:color w:val="000000"/>
          <w:sz w:val="20"/>
          <w:szCs w:val="20"/>
          <w:lang w:eastAsia="ru-RU"/>
        </w:rPr>
        <w:t>2</w:t>
      </w:r>
      <w:proofErr w:type="gramEnd"/>
      <w:r w:rsidRPr="00397BDF">
        <w:rPr>
          <w:rFonts w:ascii="Times New Roman" w:eastAsia="Times New Roman" w:hAnsi="Times New Roman" w:cs="Times New Roman"/>
          <w:i/>
          <w:iCs/>
          <w:color w:val="000000"/>
          <w:sz w:val="20"/>
          <w:szCs w:val="20"/>
          <w:lang w:eastAsia="ru-RU"/>
        </w:rPr>
        <w:t>)</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 xml:space="preserve">Выборочная совокупность по второму массиву формируется методом расслоенного случайного отбора. Число единиц наблюдения, выбираемых из слоя, определяется в </w:t>
      </w:r>
      <w:proofErr w:type="gramStart"/>
      <w:r w:rsidRPr="00397BDF">
        <w:rPr>
          <w:rFonts w:ascii="Times New Roman" w:eastAsia="Times New Roman" w:hAnsi="Times New Roman" w:cs="Times New Roman"/>
          <w:i/>
          <w:iCs/>
          <w:color w:val="000000"/>
          <w:sz w:val="20"/>
          <w:szCs w:val="20"/>
          <w:lang w:eastAsia="ru-RU"/>
        </w:rPr>
        <w:t>соответствии</w:t>
      </w:r>
      <w:proofErr w:type="gramEnd"/>
      <w:r w:rsidRPr="00397BDF">
        <w:rPr>
          <w:rFonts w:ascii="Times New Roman" w:eastAsia="Times New Roman" w:hAnsi="Times New Roman" w:cs="Times New Roman"/>
          <w:i/>
          <w:iCs/>
          <w:color w:val="000000"/>
          <w:sz w:val="20"/>
          <w:szCs w:val="20"/>
          <w:lang w:eastAsia="ru-RU"/>
        </w:rPr>
        <w:t xml:space="preserve"> с оптимальным размещением по Нейману по признаку «выручка». Число единиц наблюдения по субъектам Российской Федерации определяется исходя из того, что значение коэффициента вариации оценки по признаку размещения «выручка» не должно превышать 5%.</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 xml:space="preserve">Выборочная совокупность по третьему массиву формируется пропорциональным размещением объема </w:t>
      </w:r>
      <w:proofErr w:type="spellStart"/>
      <w:r w:rsidRPr="00397BDF">
        <w:rPr>
          <w:rFonts w:ascii="Times New Roman" w:eastAsia="Times New Roman" w:hAnsi="Times New Roman" w:cs="Times New Roman"/>
          <w:i/>
          <w:iCs/>
          <w:color w:val="000000"/>
          <w:sz w:val="20"/>
          <w:szCs w:val="20"/>
          <w:lang w:eastAsia="ru-RU"/>
        </w:rPr>
        <w:t>подвыборки</w:t>
      </w:r>
      <w:proofErr w:type="spellEnd"/>
      <w:r w:rsidRPr="00397BDF">
        <w:rPr>
          <w:rFonts w:ascii="Times New Roman" w:eastAsia="Times New Roman" w:hAnsi="Times New Roman" w:cs="Times New Roman"/>
          <w:i/>
          <w:iCs/>
          <w:color w:val="000000"/>
          <w:sz w:val="20"/>
          <w:szCs w:val="20"/>
          <w:lang w:eastAsia="ru-RU"/>
        </w:rPr>
        <w:t>, отводимого на данный массив.</w:t>
      </w:r>
    </w:p>
    <w:p w:rsidR="00397BDF" w:rsidRPr="00397BDF" w:rsidRDefault="00397BDF" w:rsidP="00397BDF">
      <w:pPr>
        <w:spacing w:before="100" w:beforeAutospacing="1" w:after="100" w:afterAutospacing="1" w:line="240" w:lineRule="auto"/>
        <w:jc w:val="center"/>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u w:val="single"/>
          <w:lang w:eastAsia="ru-RU"/>
        </w:rPr>
        <w:t xml:space="preserve">Обработка полных </w:t>
      </w:r>
      <w:proofErr w:type="spellStart"/>
      <w:r w:rsidRPr="00397BDF">
        <w:rPr>
          <w:rFonts w:ascii="Times New Roman" w:eastAsia="Times New Roman" w:hAnsi="Times New Roman" w:cs="Times New Roman"/>
          <w:i/>
          <w:iCs/>
          <w:color w:val="000000"/>
          <w:sz w:val="20"/>
          <w:szCs w:val="20"/>
          <w:u w:val="single"/>
          <w:lang w:eastAsia="ru-RU"/>
        </w:rPr>
        <w:t>неответов</w:t>
      </w:r>
      <w:proofErr w:type="spellEnd"/>
      <w:r w:rsidRPr="00397BDF">
        <w:rPr>
          <w:rFonts w:ascii="Times New Roman" w:eastAsia="Times New Roman" w:hAnsi="Times New Roman" w:cs="Times New Roman"/>
          <w:i/>
          <w:iCs/>
          <w:color w:val="000000"/>
          <w:sz w:val="20"/>
          <w:szCs w:val="20"/>
          <w:u w:val="single"/>
          <w:lang w:eastAsia="ru-RU"/>
        </w:rPr>
        <w:t xml:space="preserve"> единиц наблюдения:</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 xml:space="preserve">Для обработки полных </w:t>
      </w:r>
      <w:proofErr w:type="spellStart"/>
      <w:r w:rsidRPr="00397BDF">
        <w:rPr>
          <w:rFonts w:ascii="Times New Roman" w:eastAsia="Times New Roman" w:hAnsi="Times New Roman" w:cs="Times New Roman"/>
          <w:i/>
          <w:iCs/>
          <w:color w:val="000000"/>
          <w:sz w:val="20"/>
          <w:szCs w:val="20"/>
          <w:lang w:eastAsia="ru-RU"/>
        </w:rPr>
        <w:t>неответов</w:t>
      </w:r>
      <w:proofErr w:type="spellEnd"/>
      <w:r w:rsidRPr="00397BDF">
        <w:rPr>
          <w:rFonts w:ascii="Times New Roman" w:eastAsia="Times New Roman" w:hAnsi="Times New Roman" w:cs="Times New Roman"/>
          <w:i/>
          <w:iCs/>
          <w:color w:val="000000"/>
          <w:sz w:val="20"/>
          <w:szCs w:val="20"/>
          <w:lang w:eastAsia="ru-RU"/>
        </w:rPr>
        <w:t xml:space="preserve"> респондентов применяется метод </w:t>
      </w:r>
      <w:proofErr w:type="spellStart"/>
      <w:r w:rsidRPr="00397BDF">
        <w:rPr>
          <w:rFonts w:ascii="Times New Roman" w:eastAsia="Times New Roman" w:hAnsi="Times New Roman" w:cs="Times New Roman"/>
          <w:i/>
          <w:iCs/>
          <w:color w:val="000000"/>
          <w:sz w:val="20"/>
          <w:szCs w:val="20"/>
          <w:lang w:eastAsia="ru-RU"/>
        </w:rPr>
        <w:t>перевзвешивания</w:t>
      </w:r>
      <w:proofErr w:type="spellEnd"/>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 xml:space="preserve">Вес </w:t>
      </w:r>
      <w:proofErr w:type="spellStart"/>
      <w:r w:rsidRPr="00397BDF">
        <w:rPr>
          <w:rFonts w:ascii="Times New Roman" w:eastAsia="Times New Roman" w:hAnsi="Times New Roman" w:cs="Times New Roman"/>
          <w:i/>
          <w:iCs/>
          <w:color w:val="000000"/>
          <w:sz w:val="20"/>
          <w:szCs w:val="20"/>
          <w:lang w:eastAsia="ru-RU"/>
        </w:rPr>
        <w:t>неответившего</w:t>
      </w:r>
      <w:proofErr w:type="spellEnd"/>
      <w:r w:rsidRPr="00397BDF">
        <w:rPr>
          <w:rFonts w:ascii="Times New Roman" w:eastAsia="Times New Roman" w:hAnsi="Times New Roman" w:cs="Times New Roman"/>
          <w:i/>
          <w:iCs/>
          <w:color w:val="000000"/>
          <w:sz w:val="20"/>
          <w:szCs w:val="20"/>
          <w:lang w:eastAsia="ru-RU"/>
        </w:rPr>
        <w:t xml:space="preserve"> малого предприятия перераспределяется на ответившие малые предприятия в данном </w:t>
      </w:r>
      <w:proofErr w:type="gramStart"/>
      <w:r w:rsidRPr="00397BDF">
        <w:rPr>
          <w:rFonts w:ascii="Times New Roman" w:eastAsia="Times New Roman" w:hAnsi="Times New Roman" w:cs="Times New Roman"/>
          <w:i/>
          <w:iCs/>
          <w:color w:val="000000"/>
          <w:sz w:val="20"/>
          <w:szCs w:val="20"/>
          <w:lang w:eastAsia="ru-RU"/>
        </w:rPr>
        <w:t>слое</w:t>
      </w:r>
      <w:proofErr w:type="gramEnd"/>
      <w:r w:rsidRPr="00397BDF">
        <w:rPr>
          <w:rFonts w:ascii="Times New Roman" w:eastAsia="Times New Roman" w:hAnsi="Times New Roman" w:cs="Times New Roman"/>
          <w:i/>
          <w:iCs/>
          <w:color w:val="000000"/>
          <w:sz w:val="20"/>
          <w:szCs w:val="20"/>
          <w:lang w:eastAsia="ru-RU"/>
        </w:rPr>
        <w:t>.</w:t>
      </w:r>
    </w:p>
    <w:p w:rsidR="00397BDF" w:rsidRPr="00397BDF" w:rsidRDefault="00397BDF" w:rsidP="00397BDF">
      <w:pPr>
        <w:spacing w:before="100" w:beforeAutospacing="1" w:after="100" w:afterAutospacing="1" w:line="240" w:lineRule="auto"/>
        <w:jc w:val="center"/>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u w:val="single"/>
          <w:lang w:eastAsia="ru-RU"/>
        </w:rPr>
        <w:t>Формирование итогов обследования:</w:t>
      </w:r>
    </w:p>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397BDF">
        <w:rPr>
          <w:rFonts w:ascii="Times New Roman" w:eastAsia="Times New Roman" w:hAnsi="Times New Roman" w:cs="Times New Roman"/>
          <w:i/>
          <w:iCs/>
          <w:color w:val="000000"/>
          <w:sz w:val="20"/>
          <w:szCs w:val="20"/>
          <w:lang w:eastAsia="ru-RU"/>
        </w:rPr>
        <w:t xml:space="preserve">Полученные выборочные данные по показателям разделов формы распространяются на регламентные </w:t>
      </w:r>
      <w:proofErr w:type="spellStart"/>
      <w:r w:rsidRPr="00397BDF">
        <w:rPr>
          <w:rFonts w:ascii="Times New Roman" w:eastAsia="Times New Roman" w:hAnsi="Times New Roman" w:cs="Times New Roman"/>
          <w:i/>
          <w:iCs/>
          <w:color w:val="000000"/>
          <w:sz w:val="20"/>
          <w:szCs w:val="20"/>
          <w:lang w:eastAsia="ru-RU"/>
        </w:rPr>
        <w:t>подсовокупности</w:t>
      </w:r>
      <w:proofErr w:type="spellEnd"/>
      <w:r w:rsidRPr="00397BDF">
        <w:rPr>
          <w:rFonts w:ascii="Times New Roman" w:eastAsia="Times New Roman" w:hAnsi="Times New Roman" w:cs="Times New Roman"/>
          <w:i/>
          <w:iCs/>
          <w:color w:val="000000"/>
          <w:sz w:val="20"/>
          <w:szCs w:val="20"/>
          <w:lang w:eastAsia="ru-RU"/>
        </w:rPr>
        <w:t xml:space="preserve"> (области изучения) генеральной совокупности, а также на совокупность в целом по формуле простого оценивания (по среднему на единицу).</w:t>
      </w:r>
    </w:p>
    <w:p w:rsidR="00397BDF" w:rsidRPr="00397BDF" w:rsidRDefault="00397BDF" w:rsidP="00397BDF">
      <w:pPr>
        <w:spacing w:after="0" w:line="240" w:lineRule="auto"/>
        <w:rPr>
          <w:rFonts w:ascii="Times New Roman" w:eastAsia="Times New Roman" w:hAnsi="Times New Roman" w:cs="Times New Roman"/>
          <w:b/>
          <w:bCs/>
          <w:i/>
          <w:iCs/>
          <w:color w:val="000000"/>
          <w:sz w:val="27"/>
          <w:szCs w:val="27"/>
          <w:lang w:eastAsia="ru-RU"/>
        </w:rPr>
      </w:pPr>
    </w:p>
    <w:tbl>
      <w:tblPr>
        <w:tblW w:w="5000" w:type="pct"/>
        <w:tblCellSpacing w:w="0" w:type="dxa"/>
        <w:tblCellMar>
          <w:left w:w="0" w:type="dxa"/>
          <w:right w:w="0" w:type="dxa"/>
        </w:tblCellMar>
        <w:tblLook w:val="04A0"/>
      </w:tblPr>
      <w:tblGrid>
        <w:gridCol w:w="570"/>
        <w:gridCol w:w="8785"/>
      </w:tblGrid>
      <w:tr w:rsidR="00397BDF" w:rsidRPr="00397BDF" w:rsidTr="00397BDF">
        <w:trPr>
          <w:tblCellSpacing w:w="0" w:type="dxa"/>
        </w:trPr>
        <w:tc>
          <w:tcPr>
            <w:tcW w:w="570" w:type="dxa"/>
            <w:shd w:val="clear" w:color="auto" w:fill="F9F9F9"/>
            <w:vAlign w:val="center"/>
            <w:hideMark/>
          </w:tcPr>
          <w:p w:rsidR="00397BDF" w:rsidRPr="00397BDF" w:rsidRDefault="00397BDF" w:rsidP="00397BDF">
            <w:pPr>
              <w:spacing w:after="0" w:line="240" w:lineRule="auto"/>
              <w:rPr>
                <w:rFonts w:ascii="Times New Roman" w:eastAsia="Times New Roman" w:hAnsi="Times New Roman" w:cs="Times New Roman"/>
                <w:sz w:val="24"/>
                <w:szCs w:val="24"/>
                <w:lang w:eastAsia="ru-RU"/>
              </w:rPr>
            </w:pPr>
            <w:r w:rsidRPr="00397BDF">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15pt;height:27.15pt"/>
              </w:pict>
            </w:r>
          </w:p>
        </w:tc>
        <w:tc>
          <w:tcPr>
            <w:tcW w:w="0" w:type="auto"/>
            <w:shd w:val="clear" w:color="auto" w:fill="E5E5F5"/>
            <w:vAlign w:val="center"/>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sz w:val="24"/>
                <w:szCs w:val="24"/>
                <w:lang w:eastAsia="ru-RU"/>
              </w:rPr>
            </w:pPr>
            <w:r w:rsidRPr="00397BDF">
              <w:rPr>
                <w:rFonts w:ascii="Times New Roman" w:eastAsia="Times New Roman" w:hAnsi="Times New Roman" w:cs="Times New Roman"/>
                <w:b/>
                <w:bCs/>
                <w:sz w:val="24"/>
                <w:szCs w:val="24"/>
                <w:lang w:eastAsia="ru-RU"/>
              </w:rPr>
              <w:t>Источники и контакты</w:t>
            </w:r>
          </w:p>
        </w:tc>
      </w:tr>
    </w:tbl>
    <w:p w:rsidR="00397BDF" w:rsidRPr="00397BDF" w:rsidRDefault="00397BDF" w:rsidP="00397BDF">
      <w:pPr>
        <w:spacing w:before="100" w:beforeAutospacing="1" w:after="100" w:afterAutospacing="1" w:line="240" w:lineRule="auto"/>
        <w:rPr>
          <w:rFonts w:ascii="Times New Roman" w:eastAsia="Times New Roman" w:hAnsi="Times New Roman" w:cs="Times New Roman"/>
          <w:b/>
          <w:bCs/>
          <w:i/>
          <w:iCs/>
          <w:color w:val="000000"/>
          <w:sz w:val="27"/>
          <w:szCs w:val="27"/>
          <w:lang w:eastAsia="ru-RU"/>
        </w:rPr>
      </w:pPr>
      <w:r w:rsidRPr="00397BDF">
        <w:rPr>
          <w:rFonts w:ascii="Times New Roman" w:eastAsia="Times New Roman" w:hAnsi="Times New Roman" w:cs="Times New Roman"/>
          <w:b/>
          <w:bCs/>
          <w:i/>
          <w:iCs/>
          <w:color w:val="000000"/>
          <w:sz w:val="27"/>
          <w:szCs w:val="27"/>
          <w:lang w:eastAsia="ru-RU"/>
        </w:rPr>
        <w:t> </w:t>
      </w:r>
    </w:p>
    <w:tbl>
      <w:tblPr>
        <w:tblW w:w="9750" w:type="dxa"/>
        <w:jc w:val="center"/>
        <w:tblCellSpacing w:w="7" w:type="dxa"/>
        <w:shd w:val="clear" w:color="auto" w:fill="C6C6C6"/>
        <w:tblCellMar>
          <w:top w:w="30" w:type="dxa"/>
          <w:left w:w="30" w:type="dxa"/>
          <w:bottom w:w="30" w:type="dxa"/>
          <w:right w:w="30" w:type="dxa"/>
        </w:tblCellMar>
        <w:tblLook w:val="04A0"/>
      </w:tblPr>
      <w:tblGrid>
        <w:gridCol w:w="4487"/>
        <w:gridCol w:w="5263"/>
      </w:tblGrid>
      <w:tr w:rsidR="00397BDF" w:rsidRPr="00397BDF" w:rsidTr="00397BDF">
        <w:trPr>
          <w:tblCellSpacing w:w="7" w:type="dxa"/>
          <w:jc w:val="center"/>
        </w:trPr>
        <w:tc>
          <w:tcPr>
            <w:tcW w:w="2300" w:type="pct"/>
            <w:shd w:val="clear" w:color="auto" w:fill="E3E3E3"/>
            <w:vAlign w:val="center"/>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sz w:val="24"/>
                <w:szCs w:val="24"/>
                <w:lang w:eastAsia="ru-RU"/>
              </w:rPr>
            </w:pPr>
            <w:r w:rsidRPr="00397BDF">
              <w:rPr>
                <w:rFonts w:ascii="Times New Roman" w:eastAsia="Times New Roman" w:hAnsi="Times New Roman" w:cs="Times New Roman"/>
                <w:b/>
                <w:bCs/>
                <w:i/>
                <w:iCs/>
                <w:sz w:val="24"/>
                <w:szCs w:val="24"/>
                <w:lang w:eastAsia="ru-RU"/>
              </w:rPr>
              <w:t>Источник</w:t>
            </w:r>
          </w:p>
        </w:tc>
        <w:tc>
          <w:tcPr>
            <w:tcW w:w="2700" w:type="pct"/>
            <w:shd w:val="clear" w:color="auto" w:fill="E3E3E3"/>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sz w:val="24"/>
                <w:szCs w:val="24"/>
                <w:lang w:eastAsia="ru-RU"/>
              </w:rPr>
            </w:pPr>
            <w:r w:rsidRPr="00397BDF">
              <w:rPr>
                <w:rFonts w:ascii="Times New Roman" w:eastAsia="Times New Roman" w:hAnsi="Times New Roman" w:cs="Times New Roman"/>
                <w:i/>
                <w:iCs/>
                <w:sz w:val="24"/>
                <w:szCs w:val="24"/>
                <w:lang w:eastAsia="ru-RU"/>
              </w:rPr>
              <w:t>Форма</w:t>
            </w:r>
            <w:r w:rsidRPr="00397BDF">
              <w:rPr>
                <w:rFonts w:ascii="Times New Roman" w:eastAsia="Times New Roman" w:hAnsi="Times New Roman" w:cs="Times New Roman"/>
                <w:b/>
                <w:bCs/>
                <w:i/>
                <w:iCs/>
                <w:sz w:val="24"/>
                <w:szCs w:val="24"/>
                <w:lang w:eastAsia="ru-RU"/>
              </w:rPr>
              <w:t> № ПМ "Сведения об основных показателях деятельности малого предприятия"</w:t>
            </w:r>
          </w:p>
        </w:tc>
      </w:tr>
      <w:tr w:rsidR="00397BDF" w:rsidRPr="00397BDF" w:rsidTr="00397BDF">
        <w:trPr>
          <w:tblCellSpacing w:w="7" w:type="dxa"/>
          <w:jc w:val="center"/>
        </w:trPr>
        <w:tc>
          <w:tcPr>
            <w:tcW w:w="2300" w:type="pct"/>
            <w:shd w:val="clear" w:color="auto" w:fill="F9F9F9"/>
            <w:vAlign w:val="center"/>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sz w:val="24"/>
                <w:szCs w:val="24"/>
                <w:lang w:eastAsia="ru-RU"/>
              </w:rPr>
            </w:pPr>
            <w:r w:rsidRPr="00397BDF">
              <w:rPr>
                <w:rFonts w:ascii="Times New Roman" w:eastAsia="Times New Roman" w:hAnsi="Times New Roman" w:cs="Times New Roman"/>
                <w:b/>
                <w:bCs/>
                <w:i/>
                <w:iCs/>
                <w:sz w:val="24"/>
                <w:szCs w:val="24"/>
                <w:lang w:eastAsia="ru-RU"/>
              </w:rPr>
              <w:lastRenderedPageBreak/>
              <w:t>Периодичность</w:t>
            </w:r>
          </w:p>
        </w:tc>
        <w:tc>
          <w:tcPr>
            <w:tcW w:w="2700" w:type="pct"/>
            <w:shd w:val="clear" w:color="auto" w:fill="F9F9F9"/>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sz w:val="24"/>
                <w:szCs w:val="24"/>
                <w:lang w:eastAsia="ru-RU"/>
              </w:rPr>
            </w:pPr>
            <w:r w:rsidRPr="00397BDF">
              <w:rPr>
                <w:rFonts w:ascii="Times New Roman" w:eastAsia="Times New Roman" w:hAnsi="Times New Roman" w:cs="Times New Roman"/>
                <w:b/>
                <w:bCs/>
                <w:i/>
                <w:iCs/>
                <w:sz w:val="24"/>
                <w:szCs w:val="24"/>
                <w:lang w:eastAsia="ru-RU"/>
              </w:rPr>
              <w:t>квартальная</w:t>
            </w:r>
          </w:p>
        </w:tc>
      </w:tr>
      <w:tr w:rsidR="00397BDF" w:rsidRPr="00397BDF" w:rsidTr="00397BDF">
        <w:trPr>
          <w:tblCellSpacing w:w="7" w:type="dxa"/>
          <w:jc w:val="center"/>
        </w:trPr>
        <w:tc>
          <w:tcPr>
            <w:tcW w:w="2300" w:type="pct"/>
            <w:shd w:val="clear" w:color="auto" w:fill="E3E3E3"/>
            <w:vAlign w:val="center"/>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sz w:val="24"/>
                <w:szCs w:val="24"/>
                <w:lang w:eastAsia="ru-RU"/>
              </w:rPr>
            </w:pPr>
            <w:r w:rsidRPr="00397BDF">
              <w:rPr>
                <w:rFonts w:ascii="Times New Roman" w:eastAsia="Times New Roman" w:hAnsi="Times New Roman" w:cs="Times New Roman"/>
                <w:b/>
                <w:bCs/>
                <w:i/>
                <w:iCs/>
                <w:sz w:val="24"/>
                <w:szCs w:val="24"/>
                <w:lang w:eastAsia="ru-RU"/>
              </w:rPr>
              <w:t>Сроки обновления на сайте</w:t>
            </w:r>
          </w:p>
        </w:tc>
        <w:tc>
          <w:tcPr>
            <w:tcW w:w="2700" w:type="pct"/>
            <w:shd w:val="clear" w:color="auto" w:fill="E3E3E3"/>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i/>
                <w:iCs/>
                <w:sz w:val="24"/>
                <w:szCs w:val="24"/>
                <w:lang w:eastAsia="ru-RU"/>
              </w:rPr>
            </w:pPr>
            <w:proofErr w:type="gramStart"/>
            <w:r w:rsidRPr="00397BDF">
              <w:rPr>
                <w:rFonts w:ascii="Times New Roman" w:eastAsia="Times New Roman" w:hAnsi="Times New Roman" w:cs="Times New Roman"/>
                <w:b/>
                <w:bCs/>
                <w:i/>
                <w:iCs/>
                <w:sz w:val="24"/>
                <w:szCs w:val="24"/>
                <w:lang w:eastAsia="ru-RU"/>
              </w:rPr>
              <w:t>квартальная</w:t>
            </w:r>
            <w:proofErr w:type="gramEnd"/>
            <w:r w:rsidRPr="00397BDF">
              <w:rPr>
                <w:rFonts w:ascii="Times New Roman" w:eastAsia="Times New Roman" w:hAnsi="Times New Roman" w:cs="Times New Roman"/>
                <w:i/>
                <w:iCs/>
                <w:sz w:val="24"/>
                <w:szCs w:val="24"/>
                <w:lang w:eastAsia="ru-RU"/>
              </w:rPr>
              <w:t> - до конца квартала, следующего за отчетным кварталом</w:t>
            </w:r>
          </w:p>
        </w:tc>
      </w:tr>
      <w:tr w:rsidR="00397BDF" w:rsidRPr="00397BDF" w:rsidTr="00397BDF">
        <w:trPr>
          <w:tblCellSpacing w:w="7" w:type="dxa"/>
          <w:jc w:val="center"/>
        </w:trPr>
        <w:tc>
          <w:tcPr>
            <w:tcW w:w="2300" w:type="pct"/>
            <w:shd w:val="clear" w:color="auto" w:fill="F9F9F9"/>
            <w:vAlign w:val="center"/>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sz w:val="24"/>
                <w:szCs w:val="24"/>
                <w:lang w:eastAsia="ru-RU"/>
              </w:rPr>
            </w:pPr>
            <w:r w:rsidRPr="00397BDF">
              <w:rPr>
                <w:rFonts w:ascii="Times New Roman" w:eastAsia="Times New Roman" w:hAnsi="Times New Roman" w:cs="Times New Roman"/>
                <w:b/>
                <w:bCs/>
                <w:i/>
                <w:iCs/>
                <w:sz w:val="24"/>
                <w:szCs w:val="24"/>
                <w:lang w:eastAsia="ru-RU"/>
              </w:rPr>
              <w:t>Контакты</w:t>
            </w:r>
          </w:p>
        </w:tc>
        <w:tc>
          <w:tcPr>
            <w:tcW w:w="2700" w:type="pct"/>
            <w:shd w:val="clear" w:color="auto" w:fill="F9F9F9"/>
            <w:hideMark/>
          </w:tcPr>
          <w:p w:rsidR="00397BDF" w:rsidRPr="00397BDF" w:rsidRDefault="00397BDF" w:rsidP="00397B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Салмина Г</w:t>
            </w:r>
            <w:r w:rsidRPr="004F6FC5">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В.</w:t>
            </w:r>
            <w:r w:rsidRPr="004F6FC5">
              <w:rPr>
                <w:rFonts w:ascii="Times New Roman" w:eastAsia="Times New Roman" w:hAnsi="Times New Roman" w:cs="Times New Roman"/>
                <w:b/>
                <w:bCs/>
                <w:i/>
                <w:iCs/>
                <w:sz w:val="24"/>
                <w:szCs w:val="24"/>
                <w:lang w:eastAsia="ru-RU"/>
              </w:rPr>
              <w:t>,</w:t>
            </w:r>
            <w:r w:rsidRPr="004F6FC5">
              <w:rPr>
                <w:rFonts w:ascii="Times New Roman" w:eastAsia="Times New Roman" w:hAnsi="Times New Roman" w:cs="Times New Roman"/>
                <w:b/>
                <w:bCs/>
                <w:i/>
                <w:iCs/>
                <w:sz w:val="24"/>
                <w:szCs w:val="24"/>
                <w:lang w:val="en-US" w:eastAsia="ru-RU"/>
              </w:rPr>
              <w:t> </w:t>
            </w:r>
            <w:r>
              <w:rPr>
                <w:rFonts w:ascii="Times New Roman" w:eastAsia="Times New Roman" w:hAnsi="Times New Roman" w:cs="Times New Roman"/>
                <w:i/>
                <w:iCs/>
                <w:sz w:val="24"/>
                <w:szCs w:val="24"/>
                <w:lang w:eastAsia="ru-RU"/>
              </w:rPr>
              <w:t>т</w:t>
            </w:r>
            <w:r w:rsidRPr="004F6FC5">
              <w:rPr>
                <w:rFonts w:ascii="Times New Roman" w:eastAsia="Times New Roman" w:hAnsi="Times New Roman" w:cs="Times New Roman"/>
                <w:i/>
                <w:iCs/>
                <w:sz w:val="24"/>
                <w:szCs w:val="24"/>
                <w:lang w:eastAsia="ru-RU"/>
              </w:rPr>
              <w:t>. (8352) 39</w:t>
            </w:r>
            <w:r w:rsidRPr="005E7018">
              <w:rPr>
                <w:rFonts w:ascii="Times New Roman" w:eastAsia="Times New Roman" w:hAnsi="Times New Roman" w:cs="Times New Roman"/>
                <w:i/>
                <w:iCs/>
                <w:sz w:val="24"/>
                <w:szCs w:val="24"/>
                <w:lang w:eastAsia="ru-RU"/>
              </w:rPr>
              <w:t>-</w:t>
            </w:r>
            <w:r w:rsidRPr="004F6FC5">
              <w:rPr>
                <w:rFonts w:ascii="Times New Roman" w:eastAsia="Times New Roman" w:hAnsi="Times New Roman" w:cs="Times New Roman"/>
                <w:i/>
                <w:iCs/>
                <w:sz w:val="24"/>
                <w:szCs w:val="24"/>
                <w:lang w:eastAsia="ru-RU"/>
              </w:rPr>
              <w:t>78</w:t>
            </w:r>
            <w:r w:rsidRPr="005E7018">
              <w:rPr>
                <w:rFonts w:ascii="Times New Roman" w:eastAsia="Times New Roman" w:hAnsi="Times New Roman" w:cs="Times New Roman"/>
                <w:i/>
                <w:iCs/>
                <w:sz w:val="24"/>
                <w:szCs w:val="24"/>
                <w:lang w:eastAsia="ru-RU"/>
              </w:rPr>
              <w:t>-</w:t>
            </w:r>
            <w:r w:rsidRPr="004F6FC5">
              <w:rPr>
                <w:rFonts w:ascii="Times New Roman" w:eastAsia="Times New Roman" w:hAnsi="Times New Roman" w:cs="Times New Roman"/>
                <w:i/>
                <w:iCs/>
                <w:sz w:val="24"/>
                <w:szCs w:val="24"/>
                <w:lang w:eastAsia="ru-RU"/>
              </w:rPr>
              <w:t>83</w:t>
            </w:r>
            <w:r w:rsidRPr="004F6FC5">
              <w:rPr>
                <w:rFonts w:ascii="Times New Roman" w:eastAsia="Times New Roman" w:hAnsi="Times New Roman" w:cs="Times New Roman"/>
                <w:i/>
                <w:iCs/>
                <w:sz w:val="24"/>
                <w:szCs w:val="24"/>
                <w:lang w:eastAsia="ru-RU"/>
              </w:rPr>
              <w:br/>
            </w:r>
            <w:r>
              <w:rPr>
                <w:rFonts w:ascii="Times New Roman" w:eastAsia="Times New Roman" w:hAnsi="Times New Roman" w:cs="Times New Roman"/>
                <w:color w:val="0000FF"/>
                <w:sz w:val="24"/>
                <w:szCs w:val="24"/>
                <w:u w:val="single"/>
                <w:lang w:val="en-US" w:eastAsia="ru-RU"/>
              </w:rPr>
              <w:t>P</w:t>
            </w:r>
            <w:r w:rsidRPr="004F6FC5">
              <w:rPr>
                <w:rFonts w:ascii="Times New Roman" w:eastAsia="Times New Roman" w:hAnsi="Times New Roman" w:cs="Times New Roman"/>
                <w:color w:val="0000FF"/>
                <w:sz w:val="24"/>
                <w:szCs w:val="24"/>
                <w:u w:val="single"/>
                <w:lang w:eastAsia="ru-RU"/>
              </w:rPr>
              <w:t>21_</w:t>
            </w:r>
            <w:r>
              <w:rPr>
                <w:rFonts w:ascii="Times New Roman" w:eastAsia="Times New Roman" w:hAnsi="Times New Roman" w:cs="Times New Roman"/>
                <w:color w:val="0000FF"/>
                <w:sz w:val="24"/>
                <w:szCs w:val="24"/>
                <w:u w:val="single"/>
                <w:lang w:val="en-US" w:eastAsia="ru-RU"/>
              </w:rPr>
              <w:t>SalminaGV</w:t>
            </w:r>
            <w:r w:rsidRPr="004F6FC5">
              <w:rPr>
                <w:rFonts w:ascii="Times New Roman" w:eastAsia="Times New Roman" w:hAnsi="Times New Roman" w:cs="Times New Roman"/>
                <w:color w:val="0000FF"/>
                <w:sz w:val="24"/>
                <w:szCs w:val="24"/>
                <w:u w:val="single"/>
                <w:lang w:eastAsia="ru-RU"/>
              </w:rPr>
              <w:t>@</w:t>
            </w:r>
            <w:r>
              <w:rPr>
                <w:rFonts w:ascii="Times New Roman" w:eastAsia="Times New Roman" w:hAnsi="Times New Roman" w:cs="Times New Roman"/>
                <w:color w:val="0000FF"/>
                <w:sz w:val="24"/>
                <w:szCs w:val="24"/>
                <w:u w:val="single"/>
                <w:lang w:val="en-US" w:eastAsia="ru-RU"/>
              </w:rPr>
              <w:t>gks</w:t>
            </w:r>
            <w:r w:rsidRPr="004F6FC5">
              <w:rPr>
                <w:rFonts w:ascii="Times New Roman" w:eastAsia="Times New Roman" w:hAnsi="Times New Roman" w:cs="Times New Roman"/>
                <w:color w:val="0000FF"/>
                <w:sz w:val="24"/>
                <w:szCs w:val="24"/>
                <w:u w:val="single"/>
                <w:lang w:eastAsia="ru-RU"/>
              </w:rPr>
              <w:t>.</w:t>
            </w:r>
            <w:r>
              <w:rPr>
                <w:rFonts w:ascii="Times New Roman" w:eastAsia="Times New Roman" w:hAnsi="Times New Roman" w:cs="Times New Roman"/>
                <w:color w:val="0000FF"/>
                <w:sz w:val="24"/>
                <w:szCs w:val="24"/>
                <w:u w:val="single"/>
                <w:lang w:val="en-US" w:eastAsia="ru-RU"/>
              </w:rPr>
              <w:t>ru</w:t>
            </w:r>
          </w:p>
        </w:tc>
      </w:tr>
    </w:tbl>
    <w:p w:rsidR="00D12541" w:rsidRDefault="00D12541"/>
    <w:sectPr w:rsidR="00D12541" w:rsidSect="00D12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7BDF"/>
    <w:rsid w:val="00001CB1"/>
    <w:rsid w:val="0005227A"/>
    <w:rsid w:val="00244CCB"/>
    <w:rsid w:val="00292BFB"/>
    <w:rsid w:val="00397BDF"/>
    <w:rsid w:val="00425F3C"/>
    <w:rsid w:val="004A1F70"/>
    <w:rsid w:val="004A7EEC"/>
    <w:rsid w:val="0054578E"/>
    <w:rsid w:val="0058143D"/>
    <w:rsid w:val="0064346A"/>
    <w:rsid w:val="00835D72"/>
    <w:rsid w:val="009B6206"/>
    <w:rsid w:val="00A35310"/>
    <w:rsid w:val="00A82EA7"/>
    <w:rsid w:val="00AE2768"/>
    <w:rsid w:val="00AF7DF6"/>
    <w:rsid w:val="00B01C54"/>
    <w:rsid w:val="00CD07FC"/>
    <w:rsid w:val="00CD2067"/>
    <w:rsid w:val="00D12541"/>
    <w:rsid w:val="00D17935"/>
    <w:rsid w:val="00DC46B5"/>
    <w:rsid w:val="00EE4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7A"/>
  </w:style>
  <w:style w:type="paragraph" w:styleId="1">
    <w:name w:val="heading 1"/>
    <w:basedOn w:val="a"/>
    <w:next w:val="a"/>
    <w:link w:val="10"/>
    <w:uiPriority w:val="9"/>
    <w:qFormat/>
    <w:rsid w:val="00052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22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2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227A"/>
    <w:rPr>
      <w:rFonts w:ascii="Times New Roman" w:eastAsia="Times New Roman" w:hAnsi="Times New Roman" w:cs="Times New Roman"/>
      <w:b/>
      <w:bCs/>
      <w:sz w:val="36"/>
      <w:szCs w:val="36"/>
      <w:lang w:eastAsia="ru-RU"/>
    </w:rPr>
  </w:style>
  <w:style w:type="paragraph" w:customStyle="1" w:styleId="head">
    <w:name w:val="head"/>
    <w:basedOn w:val="a"/>
    <w:rsid w:val="00397B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97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7BDF"/>
  </w:style>
  <w:style w:type="character" w:styleId="a4">
    <w:name w:val="Hyperlink"/>
    <w:basedOn w:val="a0"/>
    <w:uiPriority w:val="99"/>
    <w:semiHidden/>
    <w:unhideWhenUsed/>
    <w:rsid w:val="00397BDF"/>
    <w:rPr>
      <w:color w:val="0000FF"/>
      <w:u w:val="single"/>
    </w:rPr>
  </w:style>
</w:styles>
</file>

<file path=word/webSettings.xml><?xml version="1.0" encoding="utf-8"?>
<w:webSettings xmlns:r="http://schemas.openxmlformats.org/officeDocument/2006/relationships" xmlns:w="http://schemas.openxmlformats.org/wordprocessingml/2006/main">
  <w:divs>
    <w:div w:id="8445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P21_SalminaGV</dc:creator>
  <cp:keywords/>
  <dc:description/>
  <cp:lastModifiedBy>P21_SalminaGV</cp:lastModifiedBy>
  <cp:revision>1</cp:revision>
  <dcterms:created xsi:type="dcterms:W3CDTF">2018-11-27T07:19:00Z</dcterms:created>
  <dcterms:modified xsi:type="dcterms:W3CDTF">2018-11-27T07:19:00Z</dcterms:modified>
</cp:coreProperties>
</file>